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F2B" w:rsidRPr="00A24E04" w:rsidRDefault="002A2F2B" w:rsidP="002A2F2B">
      <w:pPr>
        <w:pStyle w:val="Paragrafoelenco"/>
        <w:spacing w:after="0" w:line="240" w:lineRule="auto"/>
        <w:ind w:left="0"/>
        <w:jc w:val="right"/>
        <w:rPr>
          <w:rFonts w:cstheme="minorHAnsi"/>
          <w:i/>
          <w:sz w:val="28"/>
          <w:szCs w:val="28"/>
          <w:u w:val="single"/>
        </w:rPr>
      </w:pPr>
      <w:r w:rsidRPr="00A24E04">
        <w:rPr>
          <w:rFonts w:cstheme="minorHAnsi"/>
          <w:i/>
          <w:sz w:val="28"/>
          <w:szCs w:val="28"/>
          <w:u w:val="single"/>
        </w:rPr>
        <w:t xml:space="preserve">Allegato </w:t>
      </w:r>
      <w:r>
        <w:rPr>
          <w:rFonts w:cstheme="minorHAnsi"/>
          <w:i/>
          <w:sz w:val="28"/>
          <w:szCs w:val="28"/>
          <w:u w:val="single"/>
        </w:rPr>
        <w:t>B</w:t>
      </w:r>
    </w:p>
    <w:p w:rsidR="002A2F2B" w:rsidRDefault="002A2F2B" w:rsidP="002A2F2B">
      <w:pPr>
        <w:pStyle w:val="Paragrafoelenco"/>
        <w:spacing w:after="0" w:line="240" w:lineRule="auto"/>
        <w:ind w:left="0"/>
        <w:rPr>
          <w:rFonts w:cstheme="minorHAnsi"/>
        </w:rPr>
      </w:pPr>
      <w:r>
        <w:rPr>
          <w:rFonts w:cstheme="minorHAnsi"/>
        </w:rPr>
        <w:br w:type="textWrapping" w:clear="all"/>
      </w:r>
    </w:p>
    <w:p w:rsidR="002A2F2B" w:rsidRDefault="002A2F2B" w:rsidP="002A2F2B">
      <w:pPr>
        <w:pStyle w:val="Paragrafoelenco"/>
        <w:spacing w:after="0" w:line="240" w:lineRule="auto"/>
        <w:ind w:left="0"/>
        <w:rPr>
          <w:rFonts w:cstheme="minorHAnsi"/>
        </w:rPr>
      </w:pPr>
    </w:p>
    <w:p w:rsidR="002A2F2B" w:rsidRDefault="002A2F2B" w:rsidP="002A2F2B">
      <w:pPr>
        <w:pStyle w:val="Paragrafoelenco"/>
        <w:spacing w:after="0" w:line="240" w:lineRule="auto"/>
        <w:ind w:left="0"/>
        <w:rPr>
          <w:rFonts w:cstheme="minorHAnsi"/>
        </w:rPr>
      </w:pPr>
    </w:p>
    <w:p w:rsidR="002A2F2B" w:rsidRDefault="002A2F2B" w:rsidP="002A2F2B">
      <w:pPr>
        <w:pStyle w:val="Paragrafoelenco"/>
        <w:spacing w:after="0" w:line="240" w:lineRule="auto"/>
        <w:ind w:left="0"/>
        <w:jc w:val="center"/>
        <w:rPr>
          <w:rFonts w:ascii="Calibri" w:hAnsi="Calibri" w:cs="Calibri"/>
          <w:b/>
          <w:bCs/>
          <w:sz w:val="28"/>
          <w:szCs w:val="28"/>
        </w:rPr>
      </w:pPr>
      <w:r w:rsidRPr="00767A0D">
        <w:rPr>
          <w:rFonts w:ascii="Calibri" w:hAnsi="Calibri" w:cs="Calibri"/>
          <w:b/>
          <w:bCs/>
          <w:sz w:val="28"/>
          <w:szCs w:val="28"/>
        </w:rPr>
        <w:t>TARIFFE E MODALITÀ DI PAGAMENTO</w:t>
      </w:r>
    </w:p>
    <w:p w:rsidR="002A2F2B" w:rsidRDefault="002A2F2B" w:rsidP="002A2F2B">
      <w:pPr>
        <w:pStyle w:val="Paragrafoelenco"/>
        <w:spacing w:after="0" w:line="240" w:lineRule="auto"/>
        <w:ind w:left="0"/>
        <w:jc w:val="center"/>
        <w:rPr>
          <w:rFonts w:ascii="Calibri" w:hAnsi="Calibri" w:cs="Calibri"/>
          <w:b/>
          <w:bCs/>
          <w:sz w:val="28"/>
          <w:szCs w:val="28"/>
        </w:rPr>
      </w:pPr>
    </w:p>
    <w:p w:rsidR="002A2F2B" w:rsidRDefault="002A2F2B" w:rsidP="002A2F2B">
      <w:pPr>
        <w:pStyle w:val="Paragrafoelenco"/>
        <w:spacing w:after="0" w:line="240" w:lineRule="auto"/>
        <w:ind w:left="0"/>
        <w:jc w:val="center"/>
        <w:rPr>
          <w:rFonts w:ascii="Calibri" w:hAnsi="Calibri" w:cs="Calibri"/>
          <w:b/>
          <w:bCs/>
          <w:sz w:val="28"/>
          <w:szCs w:val="28"/>
        </w:rPr>
      </w:pPr>
    </w:p>
    <w:p w:rsidR="002A2F2B" w:rsidRPr="00767A0D" w:rsidRDefault="002A2F2B" w:rsidP="002A2F2B">
      <w:pPr>
        <w:pStyle w:val="Paragrafoelenco"/>
        <w:spacing w:after="0" w:line="240" w:lineRule="auto"/>
        <w:ind w:left="0"/>
        <w:jc w:val="center"/>
        <w:rPr>
          <w:rFonts w:cstheme="minorHAnsi"/>
          <w:b/>
          <w:bCs/>
          <w:sz w:val="28"/>
          <w:szCs w:val="28"/>
        </w:rPr>
      </w:pPr>
    </w:p>
    <w:tbl>
      <w:tblPr>
        <w:tblStyle w:val="Grigliatabella"/>
        <w:tblW w:w="0" w:type="auto"/>
        <w:tblLook w:val="04A0" w:firstRow="1" w:lastRow="0" w:firstColumn="1" w:lastColumn="0" w:noHBand="0" w:noVBand="1"/>
      </w:tblPr>
      <w:tblGrid>
        <w:gridCol w:w="4827"/>
        <w:gridCol w:w="4801"/>
      </w:tblGrid>
      <w:tr w:rsidR="002A2F2B" w:rsidTr="000F1F86">
        <w:trPr>
          <w:trHeight w:val="574"/>
        </w:trPr>
        <w:tc>
          <w:tcPr>
            <w:tcW w:w="4889" w:type="dxa"/>
            <w:shd w:val="clear" w:color="auto" w:fill="5B9BD5" w:themeFill="accent1"/>
          </w:tcPr>
          <w:p w:rsidR="002A2F2B" w:rsidRPr="00C55F21" w:rsidRDefault="002A2F2B" w:rsidP="000F1F86">
            <w:pPr>
              <w:tabs>
                <w:tab w:val="center" w:pos="4819"/>
              </w:tabs>
              <w:jc w:val="center"/>
              <w:rPr>
                <w:rFonts w:cstheme="minorHAnsi"/>
                <w:b/>
                <w:bCs/>
              </w:rPr>
            </w:pPr>
            <w:r w:rsidRPr="00C55F21">
              <w:rPr>
                <w:rFonts w:cstheme="minorHAnsi"/>
                <w:b/>
                <w:bCs/>
              </w:rPr>
              <w:t>TIPOLOGIA/FORMATO</w:t>
            </w:r>
          </w:p>
        </w:tc>
        <w:tc>
          <w:tcPr>
            <w:tcW w:w="4889" w:type="dxa"/>
            <w:shd w:val="clear" w:color="auto" w:fill="5B9BD5" w:themeFill="accent1"/>
          </w:tcPr>
          <w:p w:rsidR="002A2F2B" w:rsidRPr="00C55F21" w:rsidRDefault="002A2F2B" w:rsidP="000F1F86">
            <w:pPr>
              <w:tabs>
                <w:tab w:val="center" w:pos="4819"/>
              </w:tabs>
              <w:jc w:val="center"/>
              <w:rPr>
                <w:rFonts w:cstheme="minorHAnsi"/>
                <w:b/>
                <w:bCs/>
              </w:rPr>
            </w:pPr>
            <w:r w:rsidRPr="00C55F21">
              <w:rPr>
                <w:rFonts w:cstheme="minorHAnsi"/>
                <w:b/>
                <w:bCs/>
              </w:rPr>
              <w:t>COSTO</w:t>
            </w:r>
          </w:p>
        </w:tc>
      </w:tr>
      <w:tr w:rsidR="002A2F2B" w:rsidTr="000F1F86">
        <w:trPr>
          <w:trHeight w:val="413"/>
        </w:trPr>
        <w:tc>
          <w:tcPr>
            <w:tcW w:w="9778" w:type="dxa"/>
            <w:gridSpan w:val="2"/>
          </w:tcPr>
          <w:p w:rsidR="002A2F2B" w:rsidRPr="00C55F21" w:rsidRDefault="002A2F2B" w:rsidP="000F1F86">
            <w:pPr>
              <w:tabs>
                <w:tab w:val="center" w:pos="4819"/>
              </w:tabs>
              <w:rPr>
                <w:rFonts w:cstheme="minorHAnsi"/>
                <w:b/>
                <w:bCs/>
                <w:i/>
                <w:iCs/>
              </w:rPr>
            </w:pPr>
            <w:r w:rsidRPr="00C55F21">
              <w:rPr>
                <w:rFonts w:cstheme="minorHAnsi"/>
                <w:b/>
                <w:bCs/>
                <w:i/>
                <w:iCs/>
              </w:rPr>
              <w:t>Costi di riproduzioni cartacee da originale cartaceo o stampe cartacee da originale digitale</w:t>
            </w:r>
          </w:p>
        </w:tc>
      </w:tr>
      <w:tr w:rsidR="002A2F2B" w:rsidTr="000F1F86">
        <w:tc>
          <w:tcPr>
            <w:tcW w:w="4889" w:type="dxa"/>
          </w:tcPr>
          <w:p w:rsidR="002A2F2B" w:rsidRPr="00C55F21" w:rsidRDefault="002A2F2B" w:rsidP="000F1F86">
            <w:pPr>
              <w:tabs>
                <w:tab w:val="center" w:pos="4819"/>
              </w:tabs>
              <w:rPr>
                <w:rFonts w:cstheme="minorHAnsi"/>
              </w:rPr>
            </w:pPr>
            <w:r>
              <w:rPr>
                <w:rFonts w:cstheme="minorHAnsi"/>
              </w:rPr>
              <w:t xml:space="preserve">Riproduzione cartacea </w:t>
            </w:r>
            <w:r w:rsidRPr="00C55F21">
              <w:rPr>
                <w:rFonts w:cstheme="minorHAnsi"/>
              </w:rPr>
              <w:t xml:space="preserve"> in formato A4</w:t>
            </w:r>
          </w:p>
        </w:tc>
        <w:tc>
          <w:tcPr>
            <w:tcW w:w="4889" w:type="dxa"/>
          </w:tcPr>
          <w:p w:rsidR="002A2F2B" w:rsidRPr="00C55F21" w:rsidRDefault="002A2F2B" w:rsidP="000F1F86">
            <w:pPr>
              <w:tabs>
                <w:tab w:val="center" w:pos="4819"/>
              </w:tabs>
              <w:rPr>
                <w:rFonts w:cstheme="minorHAnsi"/>
              </w:rPr>
            </w:pPr>
            <w:r w:rsidRPr="00C55F21">
              <w:rPr>
                <w:rFonts w:cstheme="minorHAnsi"/>
              </w:rPr>
              <w:t>€ 0,20 per ogni facciata riprodotta</w:t>
            </w:r>
          </w:p>
        </w:tc>
      </w:tr>
      <w:tr w:rsidR="002A2F2B" w:rsidTr="000F1F86">
        <w:tc>
          <w:tcPr>
            <w:tcW w:w="4889" w:type="dxa"/>
          </w:tcPr>
          <w:p w:rsidR="002A2F2B" w:rsidRPr="00C55F21" w:rsidRDefault="002A2F2B" w:rsidP="000F1F86">
            <w:pPr>
              <w:tabs>
                <w:tab w:val="center" w:pos="4819"/>
              </w:tabs>
              <w:rPr>
                <w:rFonts w:cstheme="minorHAnsi"/>
              </w:rPr>
            </w:pPr>
            <w:r>
              <w:rPr>
                <w:rFonts w:cstheme="minorHAnsi"/>
              </w:rPr>
              <w:t xml:space="preserve">Riproduzione cartacea </w:t>
            </w:r>
            <w:r w:rsidRPr="00C55F21">
              <w:rPr>
                <w:rFonts w:cstheme="minorHAnsi"/>
              </w:rPr>
              <w:t xml:space="preserve"> in formato A3 o superiore</w:t>
            </w:r>
          </w:p>
        </w:tc>
        <w:tc>
          <w:tcPr>
            <w:tcW w:w="4889" w:type="dxa"/>
          </w:tcPr>
          <w:p w:rsidR="002A2F2B" w:rsidRPr="00C55F21" w:rsidRDefault="002A2F2B" w:rsidP="000F1F86">
            <w:pPr>
              <w:tabs>
                <w:tab w:val="center" w:pos="4819"/>
              </w:tabs>
              <w:rPr>
                <w:rFonts w:cstheme="minorHAnsi"/>
              </w:rPr>
            </w:pPr>
            <w:r w:rsidRPr="00C55F21">
              <w:rPr>
                <w:rFonts w:cstheme="minorHAnsi"/>
              </w:rPr>
              <w:t>€ 0,40 per ogni facciata riprodotta</w:t>
            </w:r>
          </w:p>
        </w:tc>
      </w:tr>
      <w:tr w:rsidR="002A2F2B" w:rsidTr="000F1F86">
        <w:trPr>
          <w:trHeight w:val="361"/>
        </w:trPr>
        <w:tc>
          <w:tcPr>
            <w:tcW w:w="9778" w:type="dxa"/>
            <w:gridSpan w:val="2"/>
          </w:tcPr>
          <w:p w:rsidR="002A2F2B" w:rsidRPr="00C55F21" w:rsidRDefault="002A2F2B" w:rsidP="000F1F86">
            <w:pPr>
              <w:tabs>
                <w:tab w:val="center" w:pos="4819"/>
              </w:tabs>
              <w:rPr>
                <w:rFonts w:cstheme="minorHAnsi"/>
              </w:rPr>
            </w:pPr>
            <w:r w:rsidRPr="00C55F21">
              <w:rPr>
                <w:rFonts w:cstheme="minorHAnsi"/>
                <w:b/>
                <w:bCs/>
                <w:i/>
                <w:iCs/>
              </w:rPr>
              <w:t>Costi di riproduzioni digitali da originale cartaceo</w:t>
            </w:r>
          </w:p>
        </w:tc>
      </w:tr>
      <w:tr w:rsidR="002A2F2B" w:rsidTr="000F1F86">
        <w:tc>
          <w:tcPr>
            <w:tcW w:w="4889" w:type="dxa"/>
          </w:tcPr>
          <w:p w:rsidR="002A2F2B" w:rsidRPr="00C55F21" w:rsidRDefault="002A2F2B" w:rsidP="000F1F86">
            <w:pPr>
              <w:tabs>
                <w:tab w:val="center" w:pos="4819"/>
              </w:tabs>
              <w:rPr>
                <w:rFonts w:cstheme="minorHAnsi"/>
              </w:rPr>
            </w:pPr>
            <w:r w:rsidRPr="00C55F21">
              <w:rPr>
                <w:rFonts w:cstheme="minorHAnsi"/>
              </w:rPr>
              <w:t xml:space="preserve">Scansione in formato A4 </w:t>
            </w:r>
          </w:p>
        </w:tc>
        <w:tc>
          <w:tcPr>
            <w:tcW w:w="4889" w:type="dxa"/>
          </w:tcPr>
          <w:p w:rsidR="002A2F2B" w:rsidRPr="00C55F21" w:rsidRDefault="002A2F2B" w:rsidP="000F1F86">
            <w:pPr>
              <w:tabs>
                <w:tab w:val="center" w:pos="4819"/>
              </w:tabs>
              <w:rPr>
                <w:rFonts w:cstheme="minorHAnsi"/>
              </w:rPr>
            </w:pPr>
            <w:r w:rsidRPr="00C55F21">
              <w:rPr>
                <w:rFonts w:cstheme="minorHAnsi"/>
              </w:rPr>
              <w:t>€ 0,20 per ogni facciata riprodotta</w:t>
            </w:r>
          </w:p>
        </w:tc>
      </w:tr>
      <w:tr w:rsidR="002A2F2B" w:rsidTr="000F1F86">
        <w:tc>
          <w:tcPr>
            <w:tcW w:w="4889" w:type="dxa"/>
          </w:tcPr>
          <w:p w:rsidR="002A2F2B" w:rsidRPr="00C55F21" w:rsidRDefault="002A2F2B" w:rsidP="000F1F86">
            <w:pPr>
              <w:tabs>
                <w:tab w:val="center" w:pos="4819"/>
              </w:tabs>
              <w:rPr>
                <w:rFonts w:cstheme="minorHAnsi"/>
              </w:rPr>
            </w:pPr>
            <w:r w:rsidRPr="00C55F21">
              <w:rPr>
                <w:rFonts w:cstheme="minorHAnsi"/>
              </w:rPr>
              <w:t xml:space="preserve">Scansione in formato A3 o superiore </w:t>
            </w:r>
          </w:p>
        </w:tc>
        <w:tc>
          <w:tcPr>
            <w:tcW w:w="4889" w:type="dxa"/>
          </w:tcPr>
          <w:p w:rsidR="002A2F2B" w:rsidRPr="00C55F21" w:rsidRDefault="002A2F2B" w:rsidP="000F1F86">
            <w:pPr>
              <w:tabs>
                <w:tab w:val="center" w:pos="4819"/>
              </w:tabs>
              <w:rPr>
                <w:rFonts w:cstheme="minorHAnsi"/>
              </w:rPr>
            </w:pPr>
            <w:r w:rsidRPr="00C55F21">
              <w:rPr>
                <w:rFonts w:cstheme="minorHAnsi"/>
              </w:rPr>
              <w:t>€ 0,30 per ogni facciata riprodotta</w:t>
            </w:r>
          </w:p>
        </w:tc>
      </w:tr>
      <w:tr w:rsidR="002A2F2B" w:rsidTr="000F1F86">
        <w:trPr>
          <w:trHeight w:val="375"/>
        </w:trPr>
        <w:tc>
          <w:tcPr>
            <w:tcW w:w="9778" w:type="dxa"/>
            <w:gridSpan w:val="2"/>
          </w:tcPr>
          <w:p w:rsidR="002A2F2B" w:rsidRPr="00C55F21" w:rsidRDefault="002A2F2B" w:rsidP="000F1F86">
            <w:pPr>
              <w:tabs>
                <w:tab w:val="center" w:pos="4819"/>
              </w:tabs>
              <w:rPr>
                <w:rFonts w:cstheme="minorHAnsi"/>
              </w:rPr>
            </w:pPr>
            <w:r w:rsidRPr="00C55F21">
              <w:rPr>
                <w:rFonts w:cstheme="minorHAnsi"/>
                <w:b/>
                <w:bCs/>
                <w:i/>
                <w:iCs/>
              </w:rPr>
              <w:t>Costi di riproduzione su supporti informatici forniti dall’Amministrazione regionale</w:t>
            </w:r>
          </w:p>
        </w:tc>
      </w:tr>
      <w:tr w:rsidR="002A2F2B" w:rsidTr="000F1F86">
        <w:tc>
          <w:tcPr>
            <w:tcW w:w="4889" w:type="dxa"/>
          </w:tcPr>
          <w:p w:rsidR="002A2F2B" w:rsidRPr="00C55F21" w:rsidRDefault="002A2F2B" w:rsidP="000F1F86">
            <w:pPr>
              <w:tabs>
                <w:tab w:val="center" w:pos="4819"/>
              </w:tabs>
              <w:rPr>
                <w:rFonts w:cstheme="minorHAnsi"/>
              </w:rPr>
            </w:pPr>
            <w:r w:rsidRPr="00C55F21">
              <w:rPr>
                <w:rFonts w:cstheme="minorHAnsi"/>
              </w:rPr>
              <w:t xml:space="preserve">CD o R/CD o RW/DVD-R </w:t>
            </w:r>
          </w:p>
        </w:tc>
        <w:tc>
          <w:tcPr>
            <w:tcW w:w="4889" w:type="dxa"/>
          </w:tcPr>
          <w:p w:rsidR="002A2F2B" w:rsidRPr="00C55F21" w:rsidRDefault="002A2F2B" w:rsidP="000F1F86">
            <w:pPr>
              <w:tabs>
                <w:tab w:val="center" w:pos="4819"/>
              </w:tabs>
              <w:rPr>
                <w:rFonts w:cstheme="minorHAnsi"/>
              </w:rPr>
            </w:pPr>
            <w:r w:rsidRPr="00C55F21">
              <w:rPr>
                <w:rFonts w:cstheme="minorHAnsi"/>
              </w:rPr>
              <w:t>€ 2,00 per ogni singolo supporto</w:t>
            </w:r>
          </w:p>
        </w:tc>
      </w:tr>
      <w:tr w:rsidR="002A2F2B" w:rsidTr="000F1F86">
        <w:trPr>
          <w:trHeight w:val="399"/>
        </w:trPr>
        <w:tc>
          <w:tcPr>
            <w:tcW w:w="9778" w:type="dxa"/>
            <w:gridSpan w:val="2"/>
          </w:tcPr>
          <w:p w:rsidR="002A2F2B" w:rsidRPr="00C55F21" w:rsidRDefault="002A2F2B" w:rsidP="000F1F86">
            <w:pPr>
              <w:tabs>
                <w:tab w:val="center" w:pos="4819"/>
              </w:tabs>
              <w:rPr>
                <w:rFonts w:cstheme="minorHAnsi"/>
                <w:i/>
                <w:iCs/>
                <w:vertAlign w:val="superscript"/>
              </w:rPr>
            </w:pPr>
            <w:r w:rsidRPr="00C55F21">
              <w:rPr>
                <w:rFonts w:cstheme="minorHAnsi"/>
                <w:b/>
                <w:bCs/>
                <w:i/>
                <w:iCs/>
              </w:rPr>
              <w:t>Costi di ricerca</w:t>
            </w:r>
            <w:r w:rsidRPr="00C55F21">
              <w:rPr>
                <w:rFonts w:cstheme="minorHAnsi"/>
                <w:b/>
                <w:bCs/>
                <w:i/>
                <w:iCs/>
                <w:vertAlign w:val="superscript"/>
              </w:rPr>
              <w:t>*</w:t>
            </w:r>
          </w:p>
        </w:tc>
      </w:tr>
      <w:tr w:rsidR="002A2F2B" w:rsidTr="000F1F86">
        <w:tc>
          <w:tcPr>
            <w:tcW w:w="4889" w:type="dxa"/>
          </w:tcPr>
          <w:p w:rsidR="002A2F2B" w:rsidRPr="00C55F21" w:rsidRDefault="002A2F2B" w:rsidP="000F1F86">
            <w:pPr>
              <w:tabs>
                <w:tab w:val="center" w:pos="4819"/>
              </w:tabs>
              <w:rPr>
                <w:rFonts w:cstheme="minorHAnsi"/>
              </w:rPr>
            </w:pPr>
            <w:r w:rsidRPr="00C55F21">
              <w:rPr>
                <w:rFonts w:cstheme="minorHAnsi"/>
              </w:rPr>
              <w:t>Documentazione risalente fino a 10 anni</w:t>
            </w:r>
          </w:p>
        </w:tc>
        <w:tc>
          <w:tcPr>
            <w:tcW w:w="4889" w:type="dxa"/>
          </w:tcPr>
          <w:p w:rsidR="002A2F2B" w:rsidRPr="00C55F21" w:rsidRDefault="002A2F2B" w:rsidP="000F1F86">
            <w:pPr>
              <w:tabs>
                <w:tab w:val="center" w:pos="4819"/>
              </w:tabs>
              <w:rPr>
                <w:rFonts w:cstheme="minorHAnsi"/>
              </w:rPr>
            </w:pPr>
            <w:r w:rsidRPr="00C55F21">
              <w:rPr>
                <w:rFonts w:cstheme="minorHAnsi"/>
              </w:rPr>
              <w:t xml:space="preserve">€ 5,00 </w:t>
            </w:r>
          </w:p>
        </w:tc>
      </w:tr>
      <w:tr w:rsidR="002A2F2B" w:rsidTr="000F1F86">
        <w:tc>
          <w:tcPr>
            <w:tcW w:w="4889" w:type="dxa"/>
          </w:tcPr>
          <w:p w:rsidR="002A2F2B" w:rsidRPr="00C55F21" w:rsidRDefault="002A2F2B" w:rsidP="000F1F86">
            <w:pPr>
              <w:tabs>
                <w:tab w:val="center" w:pos="4819"/>
              </w:tabs>
              <w:rPr>
                <w:rFonts w:cstheme="minorHAnsi"/>
              </w:rPr>
            </w:pPr>
            <w:r w:rsidRPr="00C55F21">
              <w:rPr>
                <w:rFonts w:cstheme="minorHAnsi"/>
              </w:rPr>
              <w:t>Documentazione risalente oltre 10 anni</w:t>
            </w:r>
          </w:p>
        </w:tc>
        <w:tc>
          <w:tcPr>
            <w:tcW w:w="4889" w:type="dxa"/>
          </w:tcPr>
          <w:p w:rsidR="002A2F2B" w:rsidRPr="00C55F21" w:rsidRDefault="002A2F2B" w:rsidP="000F1F86">
            <w:pPr>
              <w:tabs>
                <w:tab w:val="center" w:pos="4819"/>
              </w:tabs>
              <w:rPr>
                <w:rFonts w:cstheme="minorHAnsi"/>
              </w:rPr>
            </w:pPr>
            <w:r w:rsidRPr="00C55F21">
              <w:rPr>
                <w:rFonts w:cstheme="minorHAnsi"/>
              </w:rPr>
              <w:t xml:space="preserve">€ 10,00 </w:t>
            </w:r>
          </w:p>
        </w:tc>
      </w:tr>
      <w:tr w:rsidR="002A2F2B" w:rsidTr="000F1F86">
        <w:trPr>
          <w:trHeight w:val="493"/>
        </w:trPr>
        <w:tc>
          <w:tcPr>
            <w:tcW w:w="9778" w:type="dxa"/>
            <w:gridSpan w:val="2"/>
          </w:tcPr>
          <w:p w:rsidR="002A2F2B" w:rsidRPr="00C55F21" w:rsidRDefault="002A2F2B" w:rsidP="000F1F86">
            <w:pPr>
              <w:tabs>
                <w:tab w:val="center" w:pos="4819"/>
              </w:tabs>
              <w:rPr>
                <w:rFonts w:cstheme="minorHAnsi"/>
                <w:b/>
                <w:bCs/>
                <w:i/>
                <w:iCs/>
              </w:rPr>
            </w:pPr>
            <w:r w:rsidRPr="00C55F21">
              <w:rPr>
                <w:rFonts w:cstheme="minorHAnsi"/>
                <w:b/>
                <w:bCs/>
                <w:i/>
                <w:iCs/>
              </w:rPr>
              <w:t>Costi per richiesta di copia conforme all’originale</w:t>
            </w:r>
          </w:p>
        </w:tc>
      </w:tr>
      <w:tr w:rsidR="002A2F2B" w:rsidTr="000F1F86">
        <w:tc>
          <w:tcPr>
            <w:tcW w:w="4889" w:type="dxa"/>
          </w:tcPr>
          <w:p w:rsidR="002A2F2B" w:rsidRPr="00C55F21" w:rsidRDefault="002A2F2B" w:rsidP="000F1F86">
            <w:pPr>
              <w:tabs>
                <w:tab w:val="center" w:pos="4819"/>
              </w:tabs>
              <w:rPr>
                <w:rFonts w:cstheme="minorHAnsi"/>
              </w:rPr>
            </w:pPr>
            <w:r w:rsidRPr="00C55F21">
              <w:rPr>
                <w:rFonts w:cstheme="minorHAnsi"/>
              </w:rPr>
              <w:t xml:space="preserve">In caso di richiesta di copia di documenti in bollo, il richiedente fornisce direttamente la marca da bollo all'Ufficio competente al rilascio del documento, secondo la vigente imposta di bollo. Resta salvo il diverso regime fiscale previsto da speciali disposizioni di legge. </w:t>
            </w:r>
          </w:p>
          <w:p w:rsidR="002A2F2B" w:rsidRPr="00C55F21" w:rsidRDefault="002A2F2B" w:rsidP="000F1F86">
            <w:pPr>
              <w:tabs>
                <w:tab w:val="center" w:pos="4819"/>
              </w:tabs>
              <w:rPr>
                <w:rFonts w:cstheme="minorHAnsi"/>
              </w:rPr>
            </w:pPr>
          </w:p>
        </w:tc>
        <w:tc>
          <w:tcPr>
            <w:tcW w:w="4889" w:type="dxa"/>
          </w:tcPr>
          <w:p w:rsidR="002A2F2B" w:rsidRPr="00C55F21" w:rsidRDefault="002A2F2B" w:rsidP="000F1F86">
            <w:pPr>
              <w:tabs>
                <w:tab w:val="center" w:pos="4819"/>
              </w:tabs>
              <w:rPr>
                <w:rFonts w:cstheme="minorHAnsi"/>
                <w:highlight w:val="yellow"/>
              </w:rPr>
            </w:pPr>
            <w:r w:rsidRPr="00C55F21">
              <w:rPr>
                <w:rFonts w:cstheme="minorHAnsi"/>
              </w:rPr>
              <w:t>Vigente imposta di bollo</w:t>
            </w:r>
          </w:p>
        </w:tc>
      </w:tr>
      <w:tr w:rsidR="002A2F2B" w:rsidTr="000F1F86">
        <w:trPr>
          <w:trHeight w:val="503"/>
        </w:trPr>
        <w:tc>
          <w:tcPr>
            <w:tcW w:w="9778" w:type="dxa"/>
            <w:gridSpan w:val="2"/>
          </w:tcPr>
          <w:p w:rsidR="002A2F2B" w:rsidRPr="00C55F21" w:rsidRDefault="002A2F2B" w:rsidP="000F1F86">
            <w:pPr>
              <w:tabs>
                <w:tab w:val="center" w:pos="4819"/>
              </w:tabs>
              <w:rPr>
                <w:rFonts w:cstheme="minorHAnsi"/>
              </w:rPr>
            </w:pPr>
            <w:r w:rsidRPr="00C55F21">
              <w:rPr>
                <w:rFonts w:cstheme="minorHAnsi"/>
                <w:b/>
                <w:bCs/>
                <w:i/>
                <w:iCs/>
              </w:rPr>
              <w:t>Costi di spedizione postale</w:t>
            </w:r>
          </w:p>
        </w:tc>
      </w:tr>
      <w:tr w:rsidR="002A2F2B" w:rsidTr="000F1F86">
        <w:tc>
          <w:tcPr>
            <w:tcW w:w="4889" w:type="dxa"/>
          </w:tcPr>
          <w:p w:rsidR="002A2F2B" w:rsidRPr="00C55F21" w:rsidRDefault="002A2F2B" w:rsidP="000F1F86">
            <w:pPr>
              <w:tabs>
                <w:tab w:val="center" w:pos="4819"/>
              </w:tabs>
              <w:rPr>
                <w:rFonts w:cstheme="minorHAnsi"/>
              </w:rPr>
            </w:pPr>
            <w:r w:rsidRPr="00C55F21">
              <w:rPr>
                <w:rFonts w:cstheme="minorHAnsi"/>
              </w:rPr>
              <w:t>In caso di richiesta di invio documentazione a mezzo posta ordinaria, il richiedente si fa carico dei costi di spedizione postale.</w:t>
            </w:r>
          </w:p>
          <w:p w:rsidR="002A2F2B" w:rsidRPr="00C55F21" w:rsidRDefault="002A2F2B" w:rsidP="000F1F86">
            <w:pPr>
              <w:tabs>
                <w:tab w:val="center" w:pos="4819"/>
              </w:tabs>
              <w:rPr>
                <w:rFonts w:cstheme="minorHAnsi"/>
              </w:rPr>
            </w:pPr>
          </w:p>
        </w:tc>
        <w:tc>
          <w:tcPr>
            <w:tcW w:w="4889" w:type="dxa"/>
          </w:tcPr>
          <w:p w:rsidR="002A2F2B" w:rsidRPr="00C55F21" w:rsidRDefault="002A2F2B" w:rsidP="000F1F86">
            <w:pPr>
              <w:tabs>
                <w:tab w:val="center" w:pos="4819"/>
              </w:tabs>
              <w:rPr>
                <w:rFonts w:cstheme="minorHAnsi"/>
              </w:rPr>
            </w:pPr>
            <w:r w:rsidRPr="00C55F21">
              <w:rPr>
                <w:rFonts w:cstheme="minorHAnsi"/>
              </w:rPr>
              <w:t>Costo applicabile in base alla tariffa postale vigente</w:t>
            </w:r>
          </w:p>
        </w:tc>
      </w:tr>
      <w:tr w:rsidR="002A2F2B" w:rsidTr="000F1F86">
        <w:trPr>
          <w:trHeight w:val="519"/>
        </w:trPr>
        <w:tc>
          <w:tcPr>
            <w:tcW w:w="9778" w:type="dxa"/>
            <w:gridSpan w:val="2"/>
          </w:tcPr>
          <w:p w:rsidR="002A2F2B" w:rsidRPr="00C55F21" w:rsidRDefault="002A2F2B" w:rsidP="000F1F86">
            <w:pPr>
              <w:tabs>
                <w:tab w:val="center" w:pos="4819"/>
              </w:tabs>
              <w:rPr>
                <w:rFonts w:cstheme="minorHAnsi"/>
              </w:rPr>
            </w:pPr>
            <w:r w:rsidRPr="00C55F21">
              <w:rPr>
                <w:rFonts w:cstheme="minorHAnsi"/>
                <w:b/>
                <w:bCs/>
                <w:i/>
                <w:iCs/>
              </w:rPr>
              <w:t>Esenzione</w:t>
            </w:r>
          </w:p>
        </w:tc>
      </w:tr>
      <w:tr w:rsidR="002A2F2B" w:rsidTr="000F1F86">
        <w:tc>
          <w:tcPr>
            <w:tcW w:w="4889" w:type="dxa"/>
          </w:tcPr>
          <w:p w:rsidR="002A2F2B" w:rsidRPr="00C55F21" w:rsidRDefault="002A2F2B" w:rsidP="000F1F86">
            <w:pPr>
              <w:tabs>
                <w:tab w:val="center" w:pos="4819"/>
              </w:tabs>
              <w:rPr>
                <w:rFonts w:cstheme="minorHAnsi"/>
              </w:rPr>
            </w:pPr>
            <w:r w:rsidRPr="00C55F21">
              <w:rPr>
                <w:rFonts w:cstheme="minorHAnsi"/>
              </w:rPr>
              <w:t xml:space="preserve">Nulla è dovuto in caso di documenti già formati digitalmente e trasmissibili a mezzo posta elettronica, qualora le dimensioni del file lo consentano (indicativamente sotto i 20 MB) </w:t>
            </w:r>
          </w:p>
          <w:p w:rsidR="002A2F2B" w:rsidRPr="00C55F21" w:rsidRDefault="002A2F2B" w:rsidP="000F1F86">
            <w:pPr>
              <w:tabs>
                <w:tab w:val="center" w:pos="4819"/>
              </w:tabs>
              <w:rPr>
                <w:rFonts w:cstheme="minorHAnsi"/>
              </w:rPr>
            </w:pPr>
          </w:p>
        </w:tc>
        <w:tc>
          <w:tcPr>
            <w:tcW w:w="4889" w:type="dxa"/>
          </w:tcPr>
          <w:p w:rsidR="002A2F2B" w:rsidRPr="00C55F21" w:rsidRDefault="002A2F2B" w:rsidP="000F1F86">
            <w:pPr>
              <w:tabs>
                <w:tab w:val="center" w:pos="4819"/>
              </w:tabs>
              <w:rPr>
                <w:rFonts w:cstheme="minorHAnsi"/>
              </w:rPr>
            </w:pPr>
            <w:r w:rsidRPr="00C55F21">
              <w:rPr>
                <w:rFonts w:cstheme="minorHAnsi"/>
              </w:rPr>
              <w:t xml:space="preserve">Esente da costi (ad eccezione dei costi fissi di ricerca) </w:t>
            </w:r>
          </w:p>
        </w:tc>
      </w:tr>
    </w:tbl>
    <w:p w:rsidR="002A2F2B" w:rsidRDefault="002A2F2B" w:rsidP="002A2F2B">
      <w:pPr>
        <w:pStyle w:val="Paragrafoelenco"/>
        <w:tabs>
          <w:tab w:val="center" w:pos="4819"/>
        </w:tabs>
        <w:ind w:left="142" w:hanging="142"/>
        <w:rPr>
          <w:rFonts w:cstheme="minorHAnsi"/>
        </w:rPr>
      </w:pPr>
    </w:p>
    <w:p w:rsidR="002A2F2B" w:rsidRDefault="002A2F2B" w:rsidP="002A2F2B">
      <w:pPr>
        <w:pStyle w:val="Paragrafoelenco"/>
        <w:tabs>
          <w:tab w:val="center" w:pos="4819"/>
        </w:tabs>
        <w:ind w:left="142" w:hanging="142"/>
        <w:rPr>
          <w:rFonts w:cstheme="minorHAnsi"/>
          <w:sz w:val="18"/>
          <w:szCs w:val="18"/>
        </w:rPr>
      </w:pPr>
      <w:r>
        <w:rPr>
          <w:rFonts w:cstheme="minorHAnsi"/>
        </w:rPr>
        <w:t xml:space="preserve">* </w:t>
      </w:r>
      <w:r w:rsidRPr="007E5E0C">
        <w:rPr>
          <w:rFonts w:cstheme="minorHAnsi"/>
          <w:sz w:val="18"/>
          <w:szCs w:val="18"/>
        </w:rPr>
        <w:t>I costi di ricerca fissi includono l’eventuale oscuramento di dati personali presenti negli atti/document</w:t>
      </w:r>
      <w:r>
        <w:rPr>
          <w:rFonts w:cstheme="minorHAnsi"/>
          <w:sz w:val="18"/>
          <w:szCs w:val="18"/>
        </w:rPr>
        <w:t>i</w:t>
      </w:r>
      <w:r w:rsidRPr="007E5E0C">
        <w:rPr>
          <w:rFonts w:cstheme="minorHAnsi"/>
          <w:sz w:val="18"/>
          <w:szCs w:val="18"/>
        </w:rPr>
        <w:t xml:space="preserve"> oggetto di accesso nel rispetto della vigente normativa in materia di Privacy</w:t>
      </w:r>
      <w:r>
        <w:rPr>
          <w:rFonts w:cstheme="minorHAnsi"/>
          <w:sz w:val="18"/>
          <w:szCs w:val="18"/>
        </w:rPr>
        <w:t xml:space="preserve"> (Reg. UE 679/2016 </w:t>
      </w:r>
      <w:proofErr w:type="gramStart"/>
      <w:r>
        <w:rPr>
          <w:rFonts w:cstheme="minorHAnsi"/>
          <w:sz w:val="18"/>
          <w:szCs w:val="18"/>
        </w:rPr>
        <w:t xml:space="preserve">e  </w:t>
      </w:r>
      <w:proofErr w:type="spellStart"/>
      <w:r>
        <w:rPr>
          <w:rFonts w:cstheme="minorHAnsi"/>
          <w:sz w:val="18"/>
          <w:szCs w:val="18"/>
        </w:rPr>
        <w:t>D</w:t>
      </w:r>
      <w:proofErr w:type="gramEnd"/>
      <w:r>
        <w:rPr>
          <w:rFonts w:cstheme="minorHAnsi"/>
          <w:sz w:val="18"/>
          <w:szCs w:val="18"/>
        </w:rPr>
        <w:t>.Lgs.</w:t>
      </w:r>
      <w:proofErr w:type="spellEnd"/>
      <w:r>
        <w:rPr>
          <w:rFonts w:cstheme="minorHAnsi"/>
          <w:sz w:val="18"/>
          <w:szCs w:val="18"/>
        </w:rPr>
        <w:t xml:space="preserve"> 101/2018)</w:t>
      </w:r>
      <w:r w:rsidRPr="007E5E0C">
        <w:rPr>
          <w:rFonts w:cstheme="minorHAnsi"/>
          <w:sz w:val="18"/>
          <w:szCs w:val="18"/>
        </w:rPr>
        <w:t xml:space="preserve">. </w:t>
      </w:r>
    </w:p>
    <w:p w:rsidR="002A2F2B" w:rsidRDefault="002A2F2B" w:rsidP="002A2F2B">
      <w:pPr>
        <w:pStyle w:val="Paragrafoelenco"/>
        <w:tabs>
          <w:tab w:val="center" w:pos="4819"/>
        </w:tabs>
        <w:ind w:left="142" w:hanging="142"/>
        <w:rPr>
          <w:rFonts w:cstheme="minorHAnsi"/>
          <w:sz w:val="18"/>
          <w:szCs w:val="18"/>
        </w:rPr>
      </w:pPr>
    </w:p>
    <w:p w:rsidR="002A2F2B" w:rsidRDefault="002A2F2B" w:rsidP="002A2F2B">
      <w:pPr>
        <w:pStyle w:val="Paragrafoelenco"/>
        <w:tabs>
          <w:tab w:val="center" w:pos="4819"/>
        </w:tabs>
        <w:ind w:left="142" w:hanging="142"/>
        <w:rPr>
          <w:rFonts w:cstheme="minorHAnsi"/>
          <w:sz w:val="18"/>
          <w:szCs w:val="18"/>
        </w:rPr>
      </w:pPr>
    </w:p>
    <w:p w:rsidR="002A2F2B" w:rsidRDefault="002A2F2B" w:rsidP="002A2F2B">
      <w:pPr>
        <w:pStyle w:val="Paragrafoelenco"/>
        <w:tabs>
          <w:tab w:val="center" w:pos="4819"/>
        </w:tabs>
        <w:ind w:left="142" w:hanging="142"/>
        <w:rPr>
          <w:rFonts w:cstheme="minorHAnsi"/>
          <w:sz w:val="18"/>
          <w:szCs w:val="18"/>
        </w:rPr>
      </w:pPr>
    </w:p>
    <w:p w:rsidR="002A2F2B" w:rsidRDefault="002A2F2B" w:rsidP="002A2F2B">
      <w:pPr>
        <w:pStyle w:val="Paragrafoelenco"/>
        <w:tabs>
          <w:tab w:val="center" w:pos="4819"/>
        </w:tabs>
        <w:ind w:left="142" w:hanging="142"/>
        <w:rPr>
          <w:rFonts w:cstheme="minorHAnsi"/>
          <w:sz w:val="18"/>
          <w:szCs w:val="18"/>
        </w:rPr>
      </w:pPr>
    </w:p>
    <w:p w:rsidR="002A2F2B" w:rsidRDefault="002A2F2B" w:rsidP="002A2F2B">
      <w:pPr>
        <w:pStyle w:val="Paragrafoelenco"/>
        <w:tabs>
          <w:tab w:val="center" w:pos="4819"/>
        </w:tabs>
        <w:ind w:left="142" w:hanging="142"/>
        <w:rPr>
          <w:rFonts w:cstheme="minorHAnsi"/>
          <w:sz w:val="18"/>
          <w:szCs w:val="18"/>
        </w:rPr>
      </w:pPr>
    </w:p>
    <w:tbl>
      <w:tblPr>
        <w:tblStyle w:val="Grigliatabella"/>
        <w:tblW w:w="0" w:type="auto"/>
        <w:tblLook w:val="04A0" w:firstRow="1" w:lastRow="0" w:firstColumn="1" w:lastColumn="0" w:noHBand="0" w:noVBand="1"/>
      </w:tblPr>
      <w:tblGrid>
        <w:gridCol w:w="3131"/>
      </w:tblGrid>
      <w:tr w:rsidR="002A2F2B" w:rsidRPr="00C55F21" w:rsidTr="000F1F86">
        <w:trPr>
          <w:trHeight w:val="258"/>
        </w:trPr>
        <w:tc>
          <w:tcPr>
            <w:tcW w:w="3131" w:type="dxa"/>
          </w:tcPr>
          <w:p w:rsidR="002A2F2B" w:rsidRDefault="002A2F2B" w:rsidP="000F1F86">
            <w:pPr>
              <w:tabs>
                <w:tab w:val="center" w:pos="4819"/>
              </w:tabs>
              <w:rPr>
                <w:rFonts w:cstheme="minorHAnsi"/>
                <w:b/>
                <w:bCs/>
              </w:rPr>
            </w:pPr>
            <w:bookmarkStart w:id="0" w:name="_Hlk63707439"/>
          </w:p>
          <w:p w:rsidR="002A2F2B" w:rsidRPr="00C55F21" w:rsidRDefault="002A2F2B" w:rsidP="000F1F86">
            <w:pPr>
              <w:tabs>
                <w:tab w:val="center" w:pos="4819"/>
              </w:tabs>
              <w:rPr>
                <w:rFonts w:cstheme="minorHAnsi"/>
                <w:b/>
                <w:bCs/>
              </w:rPr>
            </w:pPr>
            <w:r w:rsidRPr="00C55F21">
              <w:rPr>
                <w:rFonts w:cstheme="minorHAnsi"/>
                <w:b/>
                <w:bCs/>
              </w:rPr>
              <w:t>MODALITÀ DI PAGAMENTO</w:t>
            </w:r>
          </w:p>
          <w:bookmarkEnd w:id="0"/>
          <w:p w:rsidR="002A2F2B" w:rsidRPr="00C55F21" w:rsidRDefault="002A2F2B" w:rsidP="000F1F86">
            <w:pPr>
              <w:tabs>
                <w:tab w:val="center" w:pos="4819"/>
              </w:tabs>
              <w:rPr>
                <w:rFonts w:cstheme="minorHAnsi"/>
              </w:rPr>
            </w:pPr>
          </w:p>
        </w:tc>
      </w:tr>
    </w:tbl>
    <w:p w:rsidR="002A2F2B" w:rsidRPr="00C55F21" w:rsidRDefault="002A2F2B" w:rsidP="002A2F2B">
      <w:pPr>
        <w:tabs>
          <w:tab w:val="center" w:pos="4819"/>
        </w:tabs>
        <w:rPr>
          <w:rFonts w:cstheme="minorHAnsi"/>
        </w:rPr>
      </w:pPr>
    </w:p>
    <w:p w:rsidR="002A2F2B" w:rsidRPr="00C55F21" w:rsidRDefault="002A2F2B" w:rsidP="002A2F2B">
      <w:pPr>
        <w:tabs>
          <w:tab w:val="center" w:pos="4819"/>
        </w:tabs>
        <w:spacing w:after="120"/>
        <w:jc w:val="both"/>
        <w:rPr>
          <w:rFonts w:cstheme="minorHAnsi"/>
        </w:rPr>
      </w:pPr>
      <w:r w:rsidRPr="00C55F21">
        <w:rPr>
          <w:rFonts w:cstheme="minorHAnsi"/>
        </w:rPr>
        <w:t xml:space="preserve">I costi sostenuti dall’Amministrazione regionale per garantire l’esercizio del diritto di accesso, come sopra determinati, sono rimborsati dal richiedente utilizzando il circuito </w:t>
      </w:r>
      <w:proofErr w:type="spellStart"/>
      <w:r w:rsidRPr="00C55F21">
        <w:rPr>
          <w:rFonts w:cstheme="minorHAnsi"/>
        </w:rPr>
        <w:t>PagoPA</w:t>
      </w:r>
      <w:proofErr w:type="spellEnd"/>
      <w:r w:rsidRPr="00C55F21">
        <w:rPr>
          <w:rFonts w:cstheme="minorHAnsi"/>
        </w:rPr>
        <w:t xml:space="preserve">, in applicazione </w:t>
      </w:r>
      <w:r>
        <w:rPr>
          <w:rFonts w:cstheme="minorHAnsi"/>
        </w:rPr>
        <w:t>dell’art. 24 della L. 120/2020, ove previsto.</w:t>
      </w:r>
    </w:p>
    <w:p w:rsidR="002A2F2B" w:rsidRPr="00C55F21" w:rsidRDefault="002A2F2B" w:rsidP="002A2F2B">
      <w:pPr>
        <w:pStyle w:val="m2316978491074786713msoplaintext"/>
        <w:shd w:val="clear" w:color="auto" w:fill="FFFFFF"/>
        <w:spacing w:before="0" w:beforeAutospacing="0" w:after="0" w:afterAutospacing="0"/>
        <w:jc w:val="both"/>
        <w:rPr>
          <w:rFonts w:cstheme="minorHAnsi"/>
          <w:sz w:val="22"/>
          <w:szCs w:val="22"/>
        </w:rPr>
      </w:pPr>
      <w:r w:rsidRPr="00C55F21">
        <w:rPr>
          <w:rFonts w:asciiTheme="minorHAnsi" w:eastAsiaTheme="minorHAnsi" w:hAnsiTheme="minorHAnsi" w:cstheme="minorHAnsi"/>
          <w:sz w:val="22"/>
          <w:szCs w:val="22"/>
          <w:lang w:eastAsia="en-US"/>
        </w:rPr>
        <w:t>Per effettuare il pagamento</w:t>
      </w:r>
      <w:r>
        <w:rPr>
          <w:rFonts w:asciiTheme="minorHAnsi" w:eastAsiaTheme="minorHAnsi" w:hAnsiTheme="minorHAnsi" w:cstheme="minorHAnsi"/>
          <w:sz w:val="22"/>
          <w:szCs w:val="22"/>
          <w:lang w:eastAsia="en-US"/>
        </w:rPr>
        <w:t xml:space="preserve"> tramite il suddetto circuito</w:t>
      </w:r>
      <w:r w:rsidRPr="00C55F21">
        <w:rPr>
          <w:rFonts w:asciiTheme="minorHAnsi" w:eastAsiaTheme="minorHAnsi" w:hAnsiTheme="minorHAnsi" w:cstheme="minorHAnsi"/>
          <w:sz w:val="22"/>
          <w:szCs w:val="22"/>
          <w:lang w:eastAsia="en-US"/>
        </w:rPr>
        <w:t xml:space="preserve"> il richiedente deve accedere al Portale dei pagamenti della Regione Puglia ed utilizzare il seguente link, dedicato ai “Diritti di segreteria Accesso documenti amministrativi”</w:t>
      </w:r>
      <w:r w:rsidRPr="00C55F21">
        <w:rPr>
          <w:rFonts w:cstheme="minorHAnsi"/>
          <w:sz w:val="22"/>
          <w:szCs w:val="22"/>
        </w:rPr>
        <w:t>:</w:t>
      </w:r>
    </w:p>
    <w:p w:rsidR="002A2F2B" w:rsidRPr="00C55F21" w:rsidRDefault="00352643" w:rsidP="002A2F2B">
      <w:pPr>
        <w:pStyle w:val="m2316978491074786713msoplaintext"/>
        <w:shd w:val="clear" w:color="auto" w:fill="FFFFFF"/>
        <w:spacing w:before="0" w:beforeAutospacing="0" w:after="120" w:afterAutospacing="0"/>
        <w:rPr>
          <w:rFonts w:ascii="Calibri" w:hAnsi="Calibri" w:cs="Calibri"/>
          <w:color w:val="222222"/>
          <w:sz w:val="22"/>
          <w:szCs w:val="22"/>
        </w:rPr>
      </w:pPr>
      <w:hyperlink r:id="rId6" w:tgtFrame="_blank" w:history="1">
        <w:r w:rsidR="002A2F2B" w:rsidRPr="00C55F21">
          <w:rPr>
            <w:rStyle w:val="Collegamentoipertestuale"/>
            <w:rFonts w:ascii="Calibri" w:hAnsi="Calibri" w:cs="Calibri"/>
            <w:color w:val="1155CC"/>
            <w:sz w:val="22"/>
            <w:szCs w:val="22"/>
          </w:rPr>
          <w:t>https://pagopa.rupar.puglia.it/pa/changeEnte.html?enteToChange=R_PUGLIA&amp;redirectUrl=public/richiestaPagamentoSpontaneo.html?codTipo=DIRITTI_SEGRETERIA_ACCESSO_ATTI_AMMIN</w:t>
        </w:r>
      </w:hyperlink>
    </w:p>
    <w:p w:rsidR="002A2F2B" w:rsidRDefault="002A2F2B" w:rsidP="002A2F2B">
      <w:pPr>
        <w:tabs>
          <w:tab w:val="center" w:pos="4819"/>
        </w:tabs>
        <w:spacing w:after="120"/>
        <w:jc w:val="both"/>
        <w:rPr>
          <w:rFonts w:cstheme="minorHAnsi"/>
        </w:rPr>
      </w:pPr>
      <w:r>
        <w:rPr>
          <w:rFonts w:cstheme="minorHAnsi"/>
        </w:rPr>
        <w:t xml:space="preserve">Nel caso in cui vengano previste dalla normativa vigente pro-tempore – anche per specifiche categorie di soggetti – modalità diverse o ulteriori di pagamento, i soggetti legittimati potranno fare ricorso a tali modalità di pagamento secondo le indicazioni fornite sul Portale dei Pagamenti della Regione Puglia.  </w:t>
      </w:r>
    </w:p>
    <w:p w:rsidR="002A2F2B" w:rsidRPr="00C55F21" w:rsidRDefault="002A2F2B" w:rsidP="002A2F2B">
      <w:pPr>
        <w:tabs>
          <w:tab w:val="center" w:pos="4819"/>
        </w:tabs>
        <w:jc w:val="both"/>
        <w:rPr>
          <w:rFonts w:cstheme="minorHAnsi"/>
        </w:rPr>
      </w:pPr>
    </w:p>
    <w:tbl>
      <w:tblPr>
        <w:tblStyle w:val="Grigliatabella"/>
        <w:tblW w:w="0" w:type="auto"/>
        <w:tblLook w:val="04A0" w:firstRow="1" w:lastRow="0" w:firstColumn="1" w:lastColumn="0" w:noHBand="0" w:noVBand="1"/>
      </w:tblPr>
      <w:tblGrid>
        <w:gridCol w:w="3085"/>
      </w:tblGrid>
      <w:tr w:rsidR="002A2F2B" w:rsidRPr="00C55F21" w:rsidTr="000F1F86">
        <w:tc>
          <w:tcPr>
            <w:tcW w:w="3085" w:type="dxa"/>
          </w:tcPr>
          <w:p w:rsidR="002A2F2B" w:rsidRPr="00C55F21" w:rsidRDefault="002A2F2B" w:rsidP="000F1F86">
            <w:pPr>
              <w:tabs>
                <w:tab w:val="center" w:pos="4819"/>
              </w:tabs>
              <w:rPr>
                <w:rFonts w:cstheme="minorHAnsi"/>
                <w:b/>
                <w:bCs/>
              </w:rPr>
            </w:pPr>
            <w:r w:rsidRPr="00C55F21">
              <w:rPr>
                <w:rFonts w:cstheme="minorHAnsi"/>
                <w:b/>
                <w:bCs/>
              </w:rPr>
              <w:t>TERMINI DI PAGAMENTO</w:t>
            </w:r>
          </w:p>
          <w:p w:rsidR="002A2F2B" w:rsidRPr="00C55F21" w:rsidRDefault="002A2F2B" w:rsidP="000F1F86">
            <w:pPr>
              <w:tabs>
                <w:tab w:val="center" w:pos="4819"/>
              </w:tabs>
              <w:rPr>
                <w:rFonts w:cstheme="minorHAnsi"/>
                <w:b/>
                <w:bCs/>
              </w:rPr>
            </w:pPr>
          </w:p>
        </w:tc>
      </w:tr>
    </w:tbl>
    <w:p w:rsidR="002A2F2B" w:rsidRPr="00C55F21" w:rsidRDefault="002A2F2B" w:rsidP="002A2F2B">
      <w:pPr>
        <w:tabs>
          <w:tab w:val="center" w:pos="4819"/>
        </w:tabs>
        <w:ind w:left="360"/>
        <w:rPr>
          <w:rFonts w:cstheme="minorHAnsi"/>
          <w:highlight w:val="yellow"/>
        </w:rPr>
      </w:pPr>
    </w:p>
    <w:p w:rsidR="002A2F2B" w:rsidRDefault="002A2F2B" w:rsidP="002A2F2B">
      <w:pPr>
        <w:tabs>
          <w:tab w:val="center" w:pos="4819"/>
        </w:tabs>
        <w:jc w:val="both"/>
        <w:rPr>
          <w:rFonts w:cstheme="minorHAnsi"/>
        </w:rPr>
      </w:pPr>
      <w:r w:rsidRPr="00C55F21">
        <w:rPr>
          <w:rFonts w:cstheme="minorHAnsi"/>
        </w:rPr>
        <w:t>La ricevuta del pagamento va consegnata o inviata all’Ufficio che gestisce l’istanza prima che venga effettuata la riproduzione di copia o l’invio richiesto, nel termine indicato dal Responsabile del procedimento. Il mancato pagamento dei costi entro il termine stabilito si intende quale rinuncia all’accesso.</w:t>
      </w:r>
    </w:p>
    <w:p w:rsidR="002A2F2B" w:rsidRDefault="002A2F2B" w:rsidP="002A2F2B">
      <w:pPr>
        <w:tabs>
          <w:tab w:val="center" w:pos="4819"/>
        </w:tabs>
        <w:jc w:val="both"/>
        <w:rPr>
          <w:rFonts w:cstheme="minorHAnsi"/>
        </w:rPr>
      </w:pPr>
    </w:p>
    <w:p w:rsidR="002A2F2B" w:rsidRDefault="002A2F2B" w:rsidP="002A2F2B">
      <w:pPr>
        <w:tabs>
          <w:tab w:val="center" w:pos="4819"/>
        </w:tabs>
        <w:jc w:val="both"/>
        <w:rPr>
          <w:rFonts w:cstheme="minorHAnsi"/>
        </w:rPr>
      </w:pPr>
    </w:p>
    <w:p w:rsidR="002A2F2B" w:rsidRDefault="002A2F2B" w:rsidP="002A2F2B">
      <w:pPr>
        <w:tabs>
          <w:tab w:val="center" w:pos="4819"/>
        </w:tabs>
        <w:jc w:val="both"/>
        <w:rPr>
          <w:rFonts w:cstheme="minorHAnsi"/>
        </w:rPr>
      </w:pPr>
    </w:p>
    <w:p w:rsidR="002A2F2B" w:rsidRDefault="002A2F2B" w:rsidP="002A2F2B">
      <w:pPr>
        <w:tabs>
          <w:tab w:val="center" w:pos="4819"/>
        </w:tabs>
        <w:jc w:val="both"/>
        <w:rPr>
          <w:rFonts w:cstheme="minorHAnsi"/>
        </w:rPr>
      </w:pPr>
    </w:p>
    <w:p w:rsidR="002A2F2B" w:rsidRDefault="002A2F2B" w:rsidP="002A2F2B">
      <w:pPr>
        <w:tabs>
          <w:tab w:val="center" w:pos="4819"/>
        </w:tabs>
        <w:jc w:val="both"/>
        <w:rPr>
          <w:rFonts w:cstheme="minorHAnsi"/>
        </w:rPr>
      </w:pPr>
    </w:p>
    <w:p w:rsidR="002A2F2B" w:rsidRDefault="002A2F2B" w:rsidP="002A2F2B">
      <w:pPr>
        <w:tabs>
          <w:tab w:val="center" w:pos="4819"/>
        </w:tabs>
        <w:jc w:val="both"/>
        <w:rPr>
          <w:rFonts w:cstheme="minorHAnsi"/>
        </w:rPr>
      </w:pPr>
    </w:p>
    <w:p w:rsidR="002A2F2B" w:rsidRDefault="002A2F2B" w:rsidP="002A2F2B">
      <w:pPr>
        <w:tabs>
          <w:tab w:val="center" w:pos="4819"/>
        </w:tabs>
        <w:spacing w:after="0" w:line="240" w:lineRule="auto"/>
        <w:jc w:val="both"/>
        <w:rPr>
          <w:rFonts w:cstheme="minorHAnsi"/>
        </w:rPr>
      </w:pPr>
      <w:bookmarkStart w:id="1" w:name="_GoBack"/>
      <w:bookmarkEnd w:id="1"/>
    </w:p>
    <w:p w:rsidR="002A2F2B" w:rsidRDefault="002A2F2B" w:rsidP="002A2F2B">
      <w:pPr>
        <w:tabs>
          <w:tab w:val="center" w:pos="4819"/>
        </w:tabs>
        <w:jc w:val="both"/>
        <w:rPr>
          <w:rFonts w:cstheme="minorHAnsi"/>
        </w:rPr>
      </w:pPr>
    </w:p>
    <w:p w:rsidR="002A2F2B" w:rsidRDefault="002A2F2B" w:rsidP="002A2F2B">
      <w:pPr>
        <w:tabs>
          <w:tab w:val="center" w:pos="4819"/>
        </w:tabs>
        <w:jc w:val="both"/>
        <w:rPr>
          <w:rFonts w:cstheme="minorHAnsi"/>
        </w:rPr>
      </w:pPr>
    </w:p>
    <w:p w:rsidR="002A2F2B" w:rsidRDefault="002A2F2B" w:rsidP="002A2F2B">
      <w:pPr>
        <w:tabs>
          <w:tab w:val="center" w:pos="4819"/>
        </w:tabs>
        <w:spacing w:after="0" w:line="240" w:lineRule="auto"/>
        <w:jc w:val="both"/>
        <w:rPr>
          <w:rFonts w:cstheme="minorHAnsi"/>
        </w:rPr>
      </w:pPr>
      <w:r>
        <w:rPr>
          <w:rFonts w:cstheme="minorHAnsi"/>
        </w:rPr>
        <w:tab/>
        <w:t xml:space="preserve">                                             Il Dirigente della Sezione Affari Istituzionali e Giuridici</w:t>
      </w:r>
    </w:p>
    <w:p w:rsidR="002A2F2B" w:rsidRPr="00C55F21" w:rsidRDefault="002A2F2B" w:rsidP="002A2F2B">
      <w:pPr>
        <w:tabs>
          <w:tab w:val="center" w:pos="4819"/>
        </w:tabs>
        <w:spacing w:after="0" w:line="240" w:lineRule="auto"/>
        <w:jc w:val="both"/>
        <w:rPr>
          <w:rFonts w:cstheme="minorHAnsi"/>
        </w:rPr>
      </w:pPr>
      <w:r>
        <w:rPr>
          <w:rFonts w:cstheme="minorHAnsi"/>
        </w:rPr>
        <w:tab/>
      </w:r>
      <w:r>
        <w:rPr>
          <w:rFonts w:cstheme="minorHAnsi"/>
        </w:rPr>
        <w:tab/>
        <w:t xml:space="preserve">(Rossella </w:t>
      </w:r>
      <w:proofErr w:type="spellStart"/>
      <w:r>
        <w:rPr>
          <w:rFonts w:cstheme="minorHAnsi"/>
        </w:rPr>
        <w:t>Caccavo</w:t>
      </w:r>
      <w:proofErr w:type="spellEnd"/>
      <w:r>
        <w:rPr>
          <w:rFonts w:cstheme="minorHAnsi"/>
        </w:rPr>
        <w:t>)</w:t>
      </w:r>
    </w:p>
    <w:p w:rsidR="00B00737" w:rsidRDefault="00B00737"/>
    <w:sectPr w:rsidR="00B00737" w:rsidSect="000D60AF">
      <w:footerReference w:type="default" r:id="rId7"/>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643" w:rsidRDefault="00352643">
      <w:pPr>
        <w:spacing w:after="0" w:line="240" w:lineRule="auto"/>
      </w:pPr>
      <w:r>
        <w:separator/>
      </w:r>
    </w:p>
  </w:endnote>
  <w:endnote w:type="continuationSeparator" w:id="0">
    <w:p w:rsidR="00352643" w:rsidRDefault="0035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798844"/>
      <w:docPartObj>
        <w:docPartGallery w:val="Page Numbers (Bottom of Page)"/>
        <w:docPartUnique/>
      </w:docPartObj>
    </w:sdtPr>
    <w:sdtEndPr/>
    <w:sdtContent>
      <w:p w:rsidR="00B953C1" w:rsidRDefault="002A2F2B">
        <w:pPr>
          <w:pStyle w:val="Pidipagina"/>
          <w:jc w:val="center"/>
        </w:pPr>
        <w:r>
          <w:fldChar w:fldCharType="begin"/>
        </w:r>
        <w:r>
          <w:instrText>PAGE   \* MERGEFORMAT</w:instrText>
        </w:r>
        <w:r>
          <w:fldChar w:fldCharType="separate"/>
        </w:r>
        <w:r w:rsidR="006F068C">
          <w:rPr>
            <w:noProof/>
          </w:rPr>
          <w:t>2</w:t>
        </w:r>
        <w:r>
          <w:rPr>
            <w:noProof/>
          </w:rPr>
          <w:fldChar w:fldCharType="end"/>
        </w:r>
      </w:p>
    </w:sdtContent>
  </w:sdt>
  <w:p w:rsidR="00B953C1" w:rsidRDefault="003526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643" w:rsidRDefault="00352643">
      <w:pPr>
        <w:spacing w:after="0" w:line="240" w:lineRule="auto"/>
      </w:pPr>
      <w:r>
        <w:separator/>
      </w:r>
    </w:p>
  </w:footnote>
  <w:footnote w:type="continuationSeparator" w:id="0">
    <w:p w:rsidR="00352643" w:rsidRDefault="003526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2B"/>
    <w:rsid w:val="002A2F2B"/>
    <w:rsid w:val="00352643"/>
    <w:rsid w:val="006F068C"/>
    <w:rsid w:val="00B007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8E52"/>
  <w15:chartTrackingRefBased/>
  <w15:docId w15:val="{F89E26A5-99CC-4028-82E1-C8C4ABBC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2F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2F2B"/>
    <w:pPr>
      <w:ind w:left="720"/>
      <w:contextualSpacing/>
    </w:pPr>
  </w:style>
  <w:style w:type="table" w:styleId="Grigliatabella">
    <w:name w:val="Table Grid"/>
    <w:basedOn w:val="Tabellanormale"/>
    <w:uiPriority w:val="39"/>
    <w:rsid w:val="002A2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2A2F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2F2B"/>
  </w:style>
  <w:style w:type="character" w:styleId="Collegamentoipertestuale">
    <w:name w:val="Hyperlink"/>
    <w:basedOn w:val="Carpredefinitoparagrafo"/>
    <w:uiPriority w:val="99"/>
    <w:unhideWhenUsed/>
    <w:rsid w:val="002A2F2B"/>
    <w:rPr>
      <w:color w:val="0563C1" w:themeColor="hyperlink"/>
      <w:u w:val="single"/>
    </w:rPr>
  </w:style>
  <w:style w:type="paragraph" w:customStyle="1" w:styleId="m2316978491074786713msoplaintext">
    <w:name w:val="m_2316978491074786713msoplaintext"/>
    <w:basedOn w:val="Normale"/>
    <w:rsid w:val="002A2F2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gopa.rupar.puglia.it/pa/changeEnte.html?enteToChange=R_PUGLIA&amp;redirectUrl=public/richiestaPagamentoSpontaneo.html?codTipo=DIRITTI_SEGRETERIA_ACCESSO_ATTI_AMM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Montenegro, Monica</dc:creator>
  <cp:keywords/>
  <dc:description/>
  <cp:lastModifiedBy>Montenegro, Monica</cp:lastModifiedBy>
  <cp:revision>2</cp:revision>
  <dcterms:created xsi:type="dcterms:W3CDTF">2021-05-31T09:51:00Z</dcterms:created>
  <dcterms:modified xsi:type="dcterms:W3CDTF">2021-05-31T10:17:00Z</dcterms:modified>
</cp:coreProperties>
</file>