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439F" w:rsidRPr="00425DE1" w:rsidRDefault="00F9439F" w:rsidP="00F9439F">
      <w:pPr>
        <w:pStyle w:val="Titolo1"/>
        <w:rPr>
          <w:rFonts w:asciiTheme="minorHAnsi" w:hAnsiTheme="minorHAnsi" w:cstheme="minorHAnsi"/>
          <w:b w:val="0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5DE1">
        <w:rPr>
          <w:rFonts w:asciiTheme="minorHAnsi" w:hAnsiTheme="minorHAnsi" w:cstheme="minorHAnsi"/>
          <w:b w:val="0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RICHIESTA DI DEROGA ALL’APPLICAZIONE DI REQUISITI SPECIFICI </w:t>
      </w:r>
    </w:p>
    <w:p w:rsidR="00F9439F" w:rsidRPr="007A27F2" w:rsidRDefault="00F9439F" w:rsidP="00F9439F">
      <w:pPr>
        <w:pStyle w:val="Titolo1"/>
        <w:rPr>
          <w:rFonts w:asciiTheme="minorHAnsi" w:hAnsiTheme="minorHAnsi" w:cstheme="minorHAnsi"/>
          <w:b w:val="0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25DE1">
        <w:rPr>
          <w:rFonts w:asciiTheme="minorHAnsi" w:hAnsiTheme="minorHAnsi" w:cstheme="minorHAnsi"/>
          <w:b w:val="0"/>
          <w:color w:val="000000" w:themeColor="text1"/>
          <w:sz w:val="28"/>
          <w:szCs w:val="28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MATERIA DI IGIENE REG. CE 852/2004</w:t>
      </w:r>
    </w:p>
    <w:p w:rsidR="00F9439F" w:rsidRPr="007A27F2" w:rsidRDefault="00F9439F" w:rsidP="00F9439F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Tabellagriglia1chiara1"/>
        <w:tblW w:w="0" w:type="auto"/>
        <w:tblLook w:val="04A0" w:firstRow="1" w:lastRow="0" w:firstColumn="1" w:lastColumn="0" w:noHBand="0" w:noVBand="1"/>
      </w:tblPr>
      <w:tblGrid>
        <w:gridCol w:w="3056"/>
        <w:gridCol w:w="6572"/>
      </w:tblGrid>
      <w:tr w:rsidR="00F9439F" w:rsidRPr="007A27F2" w:rsidTr="00900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9439F" w:rsidRPr="007A27F2" w:rsidRDefault="00F9439F" w:rsidP="00900BCF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Categoria del prodotto</w:t>
            </w:r>
          </w:p>
        </w:tc>
        <w:tc>
          <w:tcPr>
            <w:tcW w:w="66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9439F" w:rsidRPr="007A27F2" w:rsidRDefault="00F9439F" w:rsidP="00900BC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9439F" w:rsidRPr="007A27F2" w:rsidTr="00900BC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85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  <w:hideMark/>
          </w:tcPr>
          <w:p w:rsidR="00F9439F" w:rsidRPr="007A27F2" w:rsidRDefault="00F9439F" w:rsidP="00900BCF">
            <w:pPr>
              <w:spacing w:after="240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Denominazione del prodotto</w:t>
            </w:r>
          </w:p>
        </w:tc>
        <w:tc>
          <w:tcPr>
            <w:tcW w:w="6693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:rsidR="00F9439F" w:rsidRPr="007A27F2" w:rsidRDefault="00F9439F" w:rsidP="00900BC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F9439F" w:rsidRPr="007A27F2" w:rsidRDefault="00F9439F" w:rsidP="00F9439F">
      <w:pPr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F9439F" w:rsidRPr="007A27F2" w:rsidTr="00900BCF">
        <w:trPr>
          <w:trHeight w:val="454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BREVE DESCRIZIONE DEI REQUISITI PER I QUALE È RICHIESTA LA DEROGA, DELLE MOTIVAZIONI TECNICHE E DI PROCESSO ALLA BASE DELLA RICHIESTA OVVERO DEI MOTIVI CHE COMPROMETTONO LA TIPICITÀ DELL’ALIMENTO</w:t>
            </w:r>
          </w:p>
        </w:tc>
      </w:tr>
      <w:tr w:rsidR="00F9439F" w:rsidRPr="007A27F2" w:rsidTr="00900BCF">
        <w:trPr>
          <w:trHeight w:val="454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9439F" w:rsidRPr="007A27F2" w:rsidTr="00900BCF">
        <w:trPr>
          <w:trHeight w:val="367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39F" w:rsidRPr="007A27F2" w:rsidRDefault="00F9439F" w:rsidP="00900BCF">
            <w:pPr>
              <w:tabs>
                <w:tab w:val="left" w:pos="1365"/>
              </w:tabs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 DEROGA PROPOSTA RIGUARDA</w:t>
            </w:r>
          </w:p>
        </w:tc>
      </w:tr>
      <w:tr w:rsidR="00F9439F" w:rsidRPr="007A27F2" w:rsidTr="00900BCF">
        <w:trPr>
          <w:trHeight w:val="1125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39F" w:rsidRPr="007A27F2" w:rsidRDefault="00F9439F" w:rsidP="00900BCF">
            <w:pPr>
              <w:spacing w:after="240" w:line="25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Saranno valutate esclusivamente le richieste di deroga ai requisiti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specifici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in materia di igiene di cui all’allegato II – Reg. CE 852/04 ai Capitoli II e V. </w:t>
            </w:r>
          </w:p>
          <w:p w:rsidR="00F9439F" w:rsidRPr="007A27F2" w:rsidRDefault="00F9439F" w:rsidP="00900BCF">
            <w:pPr>
              <w:spacing w:after="240" w:line="25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Selezionare i requisiti oggetto di richiesta deroga:</w:t>
            </w:r>
          </w:p>
          <w:p w:rsidR="00F9439F" w:rsidRPr="007A27F2" w:rsidRDefault="00F9439F" w:rsidP="00900BCF">
            <w:pPr>
              <w:spacing w:line="25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LOCALI ED AMBIENTI</w:t>
            </w:r>
          </w:p>
          <w:p w:rsidR="00F9439F" w:rsidRPr="007A27F2" w:rsidRDefault="00F9439F" w:rsidP="00900BCF">
            <w:pPr>
              <w:spacing w:line="256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436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PAVIMENTI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devono essere mantenuti in buone condizioni, essere facili da pulire e, se necessario, da disinfettare; ciò richiede l'impiego di materiale resistente, non assorbente, lavabile e non tossico, a meno che gli operatori alimentari non dimostrino all'autorità competente che altri tipi di materiali possono essere impiegati appropriatamente. Ove opportuno, la superficie dei pavimenti deve assicurare un sufficiente drenaggio;</w:t>
            </w:r>
          </w:p>
          <w:p w:rsidR="00F9439F" w:rsidRPr="007A27F2" w:rsidRDefault="00F9439F" w:rsidP="00900BCF">
            <w:pPr>
              <w:spacing w:line="256" w:lineRule="auto"/>
              <w:ind w:left="284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553505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PARETI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devono essere mantenute in buone condizioni ed essere facili da pulire e, se necessario, da disinfettare; ciò richiede l'impiego di materiale resistente, non assorbente, lavabile e non tossico e una superficie liscia fino ad un'altezza adeguata </w:t>
            </w:r>
            <w:proofErr w:type="gramStart"/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per le</w:t>
            </w:r>
            <w:proofErr w:type="gramEnd"/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operazioni, a meno che gli operatori alimentari non dimostrino all'autorità competente che altri tipi di materiali possono essere impiegati appropriatamente</w:t>
            </w:r>
          </w:p>
          <w:p w:rsidR="00F9439F" w:rsidRPr="007A27F2" w:rsidRDefault="00F9439F" w:rsidP="00900BCF">
            <w:pPr>
              <w:spacing w:line="256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3100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SOFFITTI</w:t>
            </w:r>
            <w:r w:rsidRPr="007A27F2">
              <w:rPr>
                <w:rStyle w:val="markedcontent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(o, quando non ci sono soffitti, la superficie interna del tetto) e le attrezzature sopraelevate devono essere costruiti e predisposti in modo da evitare l'accumulo di sporcizia e ridurre la condensa, la formazione di muffa indesiderabile e la caduta di particelle</w:t>
            </w:r>
          </w:p>
          <w:p w:rsidR="00F9439F" w:rsidRPr="007A27F2" w:rsidRDefault="00F9439F" w:rsidP="00900BCF">
            <w:pPr>
              <w:spacing w:line="256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669648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FINESTRE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le altre aperture devono essere costruite in modo da impedire l'accumulo di sporcizia e quelle che possono essere aperte verso l'esterno devono essere, se necessario, munite di barriere antinsetti facilmente amovibili per la pulizia; qualora l'apertura di finestre provochi contaminazioni, queste devono restare chiuse e bloccate durante la produzione;</w:t>
            </w:r>
          </w:p>
          <w:p w:rsidR="00F9439F" w:rsidRPr="007A27F2" w:rsidRDefault="00F9439F" w:rsidP="00900BCF">
            <w:pPr>
              <w:spacing w:line="256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642890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PORTE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devono avere superfici facili da pulire e, se necessario, da disinfettare; a tal fine si richiedono superfici lisce e non assorbenti, a meno che gli operatori alimentari non dimostrino all'autorità competente che altri tipi di materiali utilizzati sono adatti allo scopo;</w:t>
            </w:r>
          </w:p>
          <w:p w:rsidR="00F9439F" w:rsidRPr="007A27F2" w:rsidRDefault="00F9439F" w:rsidP="00900BCF">
            <w:pPr>
              <w:spacing w:before="240" w:line="256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SUPERFICI ED ATTREZZATURE</w:t>
            </w:r>
          </w:p>
          <w:p w:rsidR="00F9439F" w:rsidRPr="007A27F2" w:rsidRDefault="00F9439F" w:rsidP="00900BCF">
            <w:pPr>
              <w:spacing w:line="256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1415984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SUPERFICI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nelle zone di manipolazione degli alimenti e, in particolare, quelli a contatto con questi ultimi devono essere mantenute in buone condizioni ed essere facili da pulire e, se necessario, da disinfettare; a tal fine si richiedono materiali lisci, lavabili, resistenti alla corrosione e non tossici, a meno che gli operatori alimentari non dimostrino all'autorità competente che altri tipi di materiali utilizzati sono adatti allo scopo.</w:t>
            </w:r>
          </w:p>
          <w:p w:rsidR="00F9439F" w:rsidRPr="007A27F2" w:rsidRDefault="00F9439F" w:rsidP="00900BCF">
            <w:pPr>
              <w:spacing w:line="256" w:lineRule="auto"/>
              <w:ind w:left="284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b/>
                  <w:sz w:val="20"/>
                  <w:szCs w:val="20"/>
                </w:rPr>
                <w:id w:val="-1734622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ATTREZZATURE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Tutto il materiale, l'apparecchiatura e le attrezzature che vengono a contatto degli alimenti devono:</w:t>
            </w:r>
          </w:p>
          <w:p w:rsidR="00F9439F" w:rsidRPr="007A27F2" w:rsidRDefault="00F9439F" w:rsidP="00900BCF">
            <w:pPr>
              <w:pStyle w:val="Paragrafoelenco"/>
              <w:numPr>
                <w:ilvl w:val="0"/>
                <w:numId w:val="1"/>
              </w:numPr>
              <w:spacing w:line="25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essere efficacemente puliti e, se necessario, disinfettati.  La pulitura e la disinfezione devono avere luogo con una frequenza sufficiente ad evitare ogni rischio di contaminazione;</w:t>
            </w:r>
          </w:p>
          <w:p w:rsidR="00F9439F" w:rsidRPr="007A27F2" w:rsidRDefault="00F9439F" w:rsidP="00900BCF">
            <w:pPr>
              <w:pStyle w:val="Paragrafoelenco"/>
              <w:numPr>
                <w:ilvl w:val="0"/>
                <w:numId w:val="1"/>
              </w:numPr>
              <w:spacing w:line="25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essere costruiti in materiale tale de rendere minimi, se mantenuti in buono stato e sottoposti a regolare manutenzione, i rischi di contaminazione;</w:t>
            </w:r>
          </w:p>
          <w:p w:rsidR="00F9439F" w:rsidRPr="007A27F2" w:rsidRDefault="00F9439F" w:rsidP="00900BCF">
            <w:pPr>
              <w:pStyle w:val="Paragrafoelenco"/>
              <w:numPr>
                <w:ilvl w:val="0"/>
                <w:numId w:val="1"/>
              </w:numPr>
              <w:spacing w:line="25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lastRenderedPageBreak/>
              <w:t>ad eccezione dei contenitori e degli imballaggi a perdere, essere costruiti in materiale tale che, se mantenuti in buono stato e sottoposti a regolare manutenzione, siano sempre puliti e, ove necessario, disinfettati;</w:t>
            </w:r>
          </w:p>
          <w:p w:rsidR="00F9439F" w:rsidRPr="007A27F2" w:rsidRDefault="00F9439F" w:rsidP="00900BCF">
            <w:pPr>
              <w:pStyle w:val="Paragrafoelenco"/>
              <w:numPr>
                <w:ilvl w:val="0"/>
                <w:numId w:val="1"/>
              </w:numPr>
              <w:spacing w:line="256" w:lineRule="auto"/>
              <w:jc w:val="both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i/>
                <w:sz w:val="20"/>
                <w:szCs w:val="20"/>
              </w:rPr>
              <w:t>essere installati in modo da consentire un'adeguata pulizia delle apparecchiature e dell'area circostante.</w:t>
            </w:r>
          </w:p>
        </w:tc>
      </w:tr>
    </w:tbl>
    <w:p w:rsidR="00F9439F" w:rsidRPr="007A27F2" w:rsidRDefault="00F9439F" w:rsidP="00F9439F">
      <w:pPr>
        <w:rPr>
          <w:rFonts w:asciiTheme="minorHAnsi" w:eastAsia="Times New Roman" w:hAnsiTheme="minorHAnsi" w:cstheme="minorHAnsi"/>
          <w:b/>
          <w:sz w:val="20"/>
          <w:szCs w:val="20"/>
          <w:lang w:eastAsia="it-IT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F9439F" w:rsidRPr="007A27F2" w:rsidTr="00900BCF">
        <w:trPr>
          <w:trHeight w:val="282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DESCRIZIONE DEGLI STABILIMENTI E DEI PRODOTTI INTERESSATI (lavorazione, trasformazione, condizionamento)</w:t>
            </w:r>
          </w:p>
        </w:tc>
      </w:tr>
      <w:tr w:rsidR="00F9439F" w:rsidRPr="007A27F2" w:rsidTr="00900BCF">
        <w:trPr>
          <w:trHeight w:val="599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F9439F" w:rsidRPr="007A27F2" w:rsidTr="00900BCF">
        <w:trPr>
          <w:trHeight w:val="202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DESCRIZIONE PROCESSO PRODUTTIVO</w:t>
            </w:r>
          </w:p>
        </w:tc>
      </w:tr>
      <w:tr w:rsidR="00F9439F" w:rsidRPr="007A27F2" w:rsidTr="00900BCF">
        <w:trPr>
          <w:trHeight w:val="599"/>
        </w:trPr>
        <w:tc>
          <w:tcPr>
            <w:tcW w:w="9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F9439F" w:rsidRPr="007A27F2" w:rsidRDefault="00F9439F" w:rsidP="00F9439F">
      <w:pPr>
        <w:rPr>
          <w:rFonts w:ascii="Times New Roman" w:eastAsia="Times New Roman" w:hAnsi="Times New Roman"/>
          <w:sz w:val="20"/>
          <w:szCs w:val="20"/>
          <w:lang w:eastAsia="it-IT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8"/>
      </w:tblGrid>
      <w:tr w:rsidR="00F9439F" w:rsidRPr="007A27F2" w:rsidTr="00900BCF">
        <w:trPr>
          <w:trHeight w:val="391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ALTRE INFORMAZIONI RITENUTE UTILI </w:t>
            </w:r>
          </w:p>
        </w:tc>
      </w:tr>
      <w:tr w:rsidR="00F9439F" w:rsidRPr="007A27F2" w:rsidTr="00900BCF">
        <w:trPr>
          <w:trHeight w:val="599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4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:rsidR="00F9439F" w:rsidRPr="007A27F2" w:rsidRDefault="00F9439F" w:rsidP="00F9439F">
      <w:pPr>
        <w:pBdr>
          <w:bottom w:val="single" w:sz="12" w:space="1" w:color="auto"/>
        </w:pBdr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:rsidR="00F9439F" w:rsidRPr="007A27F2" w:rsidRDefault="00F9439F" w:rsidP="00F9439F">
      <w:pPr>
        <w:pBdr>
          <w:bottom w:val="single" w:sz="12" w:space="1" w:color="auto"/>
        </w:pBdr>
        <w:rPr>
          <w:rFonts w:asciiTheme="minorHAnsi" w:hAnsiTheme="minorHAnsi" w:cstheme="minorHAnsi"/>
          <w:sz w:val="20"/>
          <w:szCs w:val="20"/>
        </w:rPr>
      </w:pPr>
    </w:p>
    <w:p w:rsidR="00F9439F" w:rsidRPr="007A27F2" w:rsidRDefault="00F9439F" w:rsidP="00F9439F">
      <w:pPr>
        <w:rPr>
          <w:rFonts w:asciiTheme="minorHAnsi" w:hAnsiTheme="minorHAnsi" w:cstheme="minorHAnsi"/>
          <w:b/>
          <w:sz w:val="20"/>
          <w:szCs w:val="20"/>
        </w:rPr>
      </w:pPr>
    </w:p>
    <w:p w:rsidR="00F9439F" w:rsidRPr="007A27F2" w:rsidRDefault="00F9439F" w:rsidP="00F9439F">
      <w:pPr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7A27F2">
        <w:rPr>
          <w:rFonts w:asciiTheme="minorHAnsi" w:hAnsiTheme="minorHAnsi" w:cstheme="minorHAnsi"/>
          <w:b/>
          <w:i/>
          <w:iCs/>
          <w:sz w:val="20"/>
          <w:szCs w:val="20"/>
        </w:rPr>
        <w:t>SPAZIO RISERVATO AL PARERE DEL SERVIZIO REGIONALE COMPETENTE</w:t>
      </w:r>
    </w:p>
    <w:p w:rsidR="00F9439F" w:rsidRPr="007A27F2" w:rsidRDefault="00F9439F" w:rsidP="00F9439F">
      <w:pPr>
        <w:jc w:val="center"/>
        <w:rPr>
          <w:rFonts w:asciiTheme="minorHAnsi" w:hAnsiTheme="minorHAnsi" w:cstheme="minorHAnsi"/>
          <w:b/>
          <w:i/>
          <w:iCs/>
          <w:sz w:val="20"/>
          <w:szCs w:val="20"/>
        </w:rPr>
      </w:pPr>
      <w:r w:rsidRPr="007A27F2">
        <w:rPr>
          <w:rFonts w:asciiTheme="minorHAnsi" w:hAnsiTheme="minorHAnsi" w:cstheme="minorHAnsi"/>
          <w:b/>
          <w:i/>
          <w:iCs/>
          <w:sz w:val="20"/>
          <w:szCs w:val="20"/>
        </w:rPr>
        <w:t xml:space="preserve"> IN MATERIA DI SICUREZZA ALIMENTARE</w:t>
      </w:r>
    </w:p>
    <w:p w:rsidR="00F9439F" w:rsidRPr="007A27F2" w:rsidRDefault="00F9439F" w:rsidP="00F9439F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80"/>
      </w:tblGrid>
      <w:tr w:rsidR="00F9439F" w:rsidRPr="007A27F2" w:rsidTr="00900BCF">
        <w:trPr>
          <w:trHeight w:val="1012"/>
        </w:trPr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b/>
                <w:sz w:val="20"/>
                <w:szCs w:val="20"/>
              </w:rPr>
              <w:t>PARERE REGIONALE:</w:t>
            </w:r>
          </w:p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62761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favorevole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all’ inoltro al Ministero della Salute ai sensi dell’accordo in CSR n. 59 del 29/04/2010;</w:t>
            </w:r>
          </w:p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F9439F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743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sospeso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previa acquisizione della seguente documentale/chiarimenti:</w:t>
            </w:r>
          </w:p>
          <w:p w:rsidR="00F9439F" w:rsidRPr="007A27F2" w:rsidRDefault="00F9439F" w:rsidP="00900BCF">
            <w:pPr>
              <w:spacing w:before="24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</w:t>
            </w:r>
          </w:p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439F" w:rsidRDefault="00F9439F" w:rsidP="00900BCF">
            <w:pPr>
              <w:spacing w:after="240"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5953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favorevole con raccomandazioni</w:t>
            </w: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A27F2"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</w:t>
            </w:r>
          </w:p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9439F" w:rsidRPr="007A27F2" w:rsidRDefault="00F9439F" w:rsidP="00900BCF">
            <w:pPr>
              <w:spacing w:line="256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33549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Pr="007A27F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sfavorevole</w:t>
            </w:r>
          </w:p>
          <w:p w:rsidR="00F9439F" w:rsidRPr="007A27F2" w:rsidRDefault="00F9439F" w:rsidP="00900BCF">
            <w:pPr>
              <w:pStyle w:val="Paragrafoelenco"/>
              <w:spacing w:line="25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04251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Non sussistono le condizioni alla concessione delle deroghe in quanto è presente un rischio per la salute umana, non gestito nell’ambito delle procedure di autocontrollo ovvero </w:t>
            </w:r>
          </w:p>
          <w:p w:rsidR="00F9439F" w:rsidRPr="007A27F2" w:rsidRDefault="00F9439F" w:rsidP="00900BCF">
            <w:pPr>
              <w:pStyle w:val="Paragrafoelenco"/>
              <w:spacing w:line="256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907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A27F2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7A27F2">
              <w:rPr>
                <w:rFonts w:asciiTheme="minorHAnsi" w:hAnsiTheme="minorHAnsi" w:cstheme="minorHAnsi"/>
                <w:sz w:val="20"/>
                <w:szCs w:val="20"/>
              </w:rPr>
              <w:t xml:space="preserve"> Non sussiste la necessità di concessione delle deroghe in quanto rientranti nell’ambito della flessibilità/ agevolazione per l’attuazione di procedure di autocontrollo ai sensi della Comunicazione 2016/C 278/01   </w:t>
            </w:r>
          </w:p>
          <w:p w:rsidR="00F9439F" w:rsidRPr="007A27F2" w:rsidRDefault="00F9439F" w:rsidP="00900BCF">
            <w:pPr>
              <w:spacing w:line="256" w:lineRule="auto"/>
              <w:ind w:left="77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</w:tc>
      </w:tr>
    </w:tbl>
    <w:p w:rsidR="00F9439F" w:rsidRDefault="00F9439F" w:rsidP="00F9439F">
      <w:pPr>
        <w:rPr>
          <w:rFonts w:asciiTheme="minorHAnsi" w:eastAsia="Times New Roman" w:hAnsiTheme="minorHAnsi" w:cstheme="minorHAnsi"/>
          <w:sz w:val="20"/>
          <w:szCs w:val="20"/>
          <w:lang w:eastAsia="it-IT"/>
        </w:rPr>
      </w:pPr>
    </w:p>
    <w:p w:rsidR="00F9439F" w:rsidRPr="002B4A71" w:rsidRDefault="00F9439F" w:rsidP="00F9439F">
      <w:pPr>
        <w:tabs>
          <w:tab w:val="left" w:pos="7792"/>
        </w:tabs>
      </w:pPr>
      <w:r>
        <w:tab/>
      </w:r>
    </w:p>
    <w:p w:rsidR="00A55FAD" w:rsidRDefault="00A55FAD"/>
    <w:sectPr w:rsidR="00A55FAD" w:rsidSect="000F2D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993" w:right="1134" w:bottom="426" w:left="1134" w:header="284" w:footer="9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439F" w:rsidRDefault="00F9439F" w:rsidP="00F9439F">
      <w:r>
        <w:separator/>
      </w:r>
    </w:p>
  </w:endnote>
  <w:endnote w:type="continuationSeparator" w:id="0">
    <w:p w:rsidR="00F9439F" w:rsidRDefault="00F9439F" w:rsidP="00F94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39F" w:rsidRDefault="00F9439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39F" w:rsidRDefault="00F9439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39F" w:rsidRDefault="00F943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439F" w:rsidRDefault="00F9439F" w:rsidP="00F9439F">
      <w:r>
        <w:separator/>
      </w:r>
    </w:p>
  </w:footnote>
  <w:footnote w:type="continuationSeparator" w:id="0">
    <w:p w:rsidR="00F9439F" w:rsidRDefault="00F9439F" w:rsidP="00F943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39F" w:rsidRDefault="00F9439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95F19" w:rsidRPr="00995F19" w:rsidRDefault="00F9439F" w:rsidP="00995F19">
    <w:pPr>
      <w:pStyle w:val="Intestazione"/>
      <w:jc w:val="right"/>
      <w:rPr>
        <w:rFonts w:asciiTheme="minorHAnsi" w:hAnsiTheme="minorHAnsi" w:cstheme="minorHAnsi"/>
        <w:b/>
        <w:bCs/>
        <w:sz w:val="20"/>
        <w:szCs w:val="20"/>
      </w:rPr>
    </w:pPr>
    <w:r w:rsidRPr="00995F19">
      <w:rPr>
        <w:rFonts w:asciiTheme="minorHAnsi" w:hAnsiTheme="minorHAnsi" w:cstheme="minorHAnsi"/>
        <w:b/>
        <w:bCs/>
        <w:sz w:val="20"/>
        <w:szCs w:val="20"/>
      </w:rPr>
      <w:t xml:space="preserve">SCHEDA </w:t>
    </w:r>
    <w:r>
      <w:rPr>
        <w:rFonts w:asciiTheme="minorHAnsi" w:hAnsiTheme="minorHAnsi" w:cstheme="minorHAnsi"/>
        <w:b/>
        <w:bCs/>
        <w:sz w:val="20"/>
        <w:szCs w:val="20"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9439F" w:rsidRDefault="00F9439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BFE"/>
    <w:multiLevelType w:val="hybridMultilevel"/>
    <w:tmpl w:val="493CFA2E"/>
    <w:lvl w:ilvl="0" w:tplc="5E66D65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20151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39F"/>
    <w:rsid w:val="00A55FAD"/>
    <w:rsid w:val="00C5073B"/>
    <w:rsid w:val="00F94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65C2839-E7BB-4A10-9301-7B2A4DFF7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9439F"/>
    <w:pPr>
      <w:spacing w:after="0" w:line="240" w:lineRule="auto"/>
    </w:pPr>
    <w:rPr>
      <w:rFonts w:ascii="Cambria" w:eastAsia="Cambria" w:hAnsi="Cambria" w:cs="Times New Roman"/>
      <w:kern w:val="0"/>
      <w:sz w:val="24"/>
      <w:szCs w:val="24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F9439F"/>
    <w:pPr>
      <w:keepNext/>
      <w:jc w:val="center"/>
      <w:outlineLvl w:val="0"/>
    </w:pPr>
    <w:rPr>
      <w:rFonts w:ascii="Times New Roman" w:eastAsia="Times New Roman" w:hAnsi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F9439F"/>
    <w:rPr>
      <w:rFonts w:ascii="Times New Roman" w:eastAsia="Times New Roman" w:hAnsi="Times New Roman" w:cs="Times New Roman"/>
      <w:b/>
      <w:kern w:val="0"/>
      <w:sz w:val="24"/>
      <w:szCs w:val="20"/>
      <w:lang w:eastAsia="it-IT"/>
      <w14:ligatures w14:val="none"/>
    </w:rPr>
  </w:style>
  <w:style w:type="paragraph" w:styleId="Paragrafoelenco">
    <w:name w:val="List Paragraph"/>
    <w:basedOn w:val="Normale"/>
    <w:uiPriority w:val="34"/>
    <w:qFormat/>
    <w:rsid w:val="00F9439F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943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439F"/>
    <w:rPr>
      <w:rFonts w:ascii="Cambria" w:eastAsia="Cambria" w:hAnsi="Cambria" w:cs="Times New Roman"/>
      <w:kern w:val="0"/>
      <w:sz w:val="24"/>
      <w:szCs w:val="24"/>
      <w14:ligatures w14:val="none"/>
    </w:rPr>
  </w:style>
  <w:style w:type="table" w:customStyle="1" w:styleId="Tabellagriglia1chiara1">
    <w:name w:val="Tabella griglia 1 chiara1"/>
    <w:basedOn w:val="Tabellanormale"/>
    <w:uiPriority w:val="46"/>
    <w:rsid w:val="00F9439F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markedcontent">
    <w:name w:val="markedcontent"/>
    <w:basedOn w:val="Carpredefinitoparagrafo"/>
    <w:rsid w:val="00F9439F"/>
  </w:style>
  <w:style w:type="paragraph" w:styleId="Pidipagina">
    <w:name w:val="footer"/>
    <w:basedOn w:val="Normale"/>
    <w:link w:val="PidipaginaCarattere"/>
    <w:uiPriority w:val="99"/>
    <w:unhideWhenUsed/>
    <w:rsid w:val="00F943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439F"/>
    <w:rPr>
      <w:rFonts w:ascii="Cambria" w:eastAsia="Cambria" w:hAnsi="Cambria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4217</Characters>
  <Application>Microsoft Office Word</Application>
  <DocSecurity>0</DocSecurity>
  <Lines>35</Lines>
  <Paragraphs>9</Paragraphs>
  <ScaleCrop>false</ScaleCrop>
  <Company/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Luana Meleleo</dc:creator>
  <cp:keywords/>
  <dc:description/>
  <cp:lastModifiedBy>Luana Meleleo</cp:lastModifiedBy>
  <cp:revision>1</cp:revision>
  <dcterms:created xsi:type="dcterms:W3CDTF">2022-10-10T08:53:00Z</dcterms:created>
  <dcterms:modified xsi:type="dcterms:W3CDTF">2022-10-10T08:54:00Z</dcterms:modified>
</cp:coreProperties>
</file>